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32F7" w:rsidRPr="006832F7" w:rsidRDefault="006832F7" w:rsidP="006832F7">
      <w:pPr>
        <w:shd w:val="clear" w:color="auto" w:fill="FFFFFF"/>
        <w:rPr>
          <w:rFonts w:ascii="Arial" w:eastAsia="Times New Roman" w:hAnsi="Arial" w:cs="Arial"/>
          <w:color w:val="666666"/>
          <w:kern w:val="0"/>
          <w:lang w:eastAsia="de-DE"/>
          <w14:ligatures w14:val="none"/>
        </w:rPr>
      </w:pPr>
      <w:hyperlink r:id="rId4" w:history="1">
        <w:r w:rsidRPr="006832F7">
          <w:rPr>
            <w:rFonts w:ascii="Arial" w:eastAsia="Times New Roman" w:hAnsi="Arial" w:cs="Arial"/>
            <w:color w:val="1A1A1A"/>
            <w:kern w:val="0"/>
            <w:lang w:eastAsia="de-DE"/>
            <w14:ligatures w14:val="none"/>
          </w:rPr>
          <w:br/>
        </w:r>
        <w:r w:rsidRPr="006832F7">
          <w:rPr>
            <w:rFonts w:ascii="Arial" w:eastAsia="Times New Roman" w:hAnsi="Arial" w:cs="Arial"/>
            <w:color w:val="1A1A1A"/>
            <w:kern w:val="0"/>
            <w:u w:val="single"/>
            <w:lang w:eastAsia="de-DE"/>
            <w14:ligatures w14:val="none"/>
          </w:rPr>
          <w:t>Wertpapiername</w:t>
        </w:r>
      </w:hyperlink>
    </w:p>
    <w:p w:rsidR="006832F7" w:rsidRPr="006832F7" w:rsidRDefault="006832F7" w:rsidP="006832F7">
      <w:pPr>
        <w:shd w:val="clear" w:color="auto" w:fill="FFFFFF"/>
        <w:jc w:val="right"/>
        <w:rPr>
          <w:rFonts w:ascii="Arial" w:eastAsia="Times New Roman" w:hAnsi="Arial" w:cs="Arial"/>
          <w:color w:val="666666"/>
          <w:kern w:val="0"/>
          <w:lang w:eastAsia="de-DE"/>
          <w14:ligatures w14:val="none"/>
        </w:rPr>
      </w:pPr>
      <w:hyperlink r:id="rId5" w:history="1">
        <w:r w:rsidRPr="006832F7">
          <w:rPr>
            <w:rFonts w:ascii="Arial" w:eastAsia="Times New Roman" w:hAnsi="Arial" w:cs="Arial"/>
            <w:color w:val="666666"/>
            <w:kern w:val="0"/>
            <w:u w:val="single"/>
            <w:lang w:eastAsia="de-DE"/>
            <w14:ligatures w14:val="none"/>
          </w:rPr>
          <w:t>Einstandskurs*</w:t>
        </w:r>
      </w:hyperlink>
    </w:p>
    <w:p w:rsidR="006832F7" w:rsidRPr="006832F7" w:rsidRDefault="006832F7" w:rsidP="006832F7">
      <w:pPr>
        <w:shd w:val="clear" w:color="auto" w:fill="FFFFFF"/>
        <w:jc w:val="right"/>
        <w:rPr>
          <w:rFonts w:ascii="Arial" w:eastAsia="Times New Roman" w:hAnsi="Arial" w:cs="Arial"/>
          <w:color w:val="666666"/>
          <w:kern w:val="0"/>
          <w:lang w:eastAsia="de-DE"/>
          <w14:ligatures w14:val="none"/>
        </w:rPr>
      </w:pPr>
      <w:hyperlink r:id="rId6" w:history="1">
        <w:r w:rsidRPr="006832F7">
          <w:rPr>
            <w:rFonts w:ascii="Arial" w:eastAsia="Times New Roman" w:hAnsi="Arial" w:cs="Arial"/>
            <w:color w:val="666666"/>
            <w:kern w:val="0"/>
            <w:u w:val="single"/>
            <w:lang w:eastAsia="de-DE"/>
            <w14:ligatures w14:val="none"/>
          </w:rPr>
          <w:t>Einstandswert*</w:t>
        </w:r>
      </w:hyperlink>
    </w:p>
    <w:p w:rsidR="006832F7" w:rsidRPr="006832F7" w:rsidRDefault="006832F7" w:rsidP="006832F7">
      <w:pPr>
        <w:shd w:val="clear" w:color="auto" w:fill="FFFFFF"/>
        <w:jc w:val="right"/>
        <w:rPr>
          <w:rFonts w:ascii="Arial" w:eastAsia="Times New Roman" w:hAnsi="Arial" w:cs="Arial"/>
          <w:color w:val="666666"/>
          <w:kern w:val="0"/>
          <w:lang w:eastAsia="de-DE"/>
          <w14:ligatures w14:val="none"/>
        </w:rPr>
      </w:pPr>
      <w:hyperlink r:id="rId7" w:history="1">
        <w:r w:rsidRPr="006832F7">
          <w:rPr>
            <w:rFonts w:ascii="Arial" w:eastAsia="Times New Roman" w:hAnsi="Arial" w:cs="Arial"/>
            <w:color w:val="666666"/>
            <w:kern w:val="0"/>
            <w:u w:val="single"/>
            <w:lang w:eastAsia="de-DE"/>
            <w14:ligatures w14:val="none"/>
          </w:rPr>
          <w:t>Kurs</w:t>
        </w:r>
      </w:hyperlink>
    </w:p>
    <w:p w:rsidR="006832F7" w:rsidRPr="006832F7" w:rsidRDefault="006832F7" w:rsidP="006832F7">
      <w:pPr>
        <w:shd w:val="clear" w:color="auto" w:fill="FFFFFF"/>
        <w:jc w:val="right"/>
        <w:rPr>
          <w:rFonts w:ascii="Arial" w:eastAsia="Times New Roman" w:hAnsi="Arial" w:cs="Arial"/>
          <w:color w:val="666666"/>
          <w:kern w:val="0"/>
          <w:lang w:eastAsia="de-DE"/>
          <w14:ligatures w14:val="none"/>
        </w:rPr>
      </w:pPr>
      <w:hyperlink r:id="rId8" w:history="1">
        <w:r w:rsidRPr="006832F7">
          <w:rPr>
            <w:rFonts w:ascii="Arial" w:eastAsia="Times New Roman" w:hAnsi="Arial" w:cs="Arial"/>
            <w:color w:val="666666"/>
            <w:kern w:val="0"/>
            <w:u w:val="single"/>
            <w:lang w:eastAsia="de-DE"/>
            <w14:ligatures w14:val="none"/>
          </w:rPr>
          <w:t>Kurswert</w:t>
        </w:r>
      </w:hyperlink>
    </w:p>
    <w:p w:rsidR="006832F7" w:rsidRPr="006832F7" w:rsidRDefault="006832F7" w:rsidP="006832F7">
      <w:pPr>
        <w:shd w:val="clear" w:color="auto" w:fill="FFFFFF"/>
        <w:jc w:val="right"/>
        <w:rPr>
          <w:rFonts w:ascii="Arial" w:eastAsia="Times New Roman" w:hAnsi="Arial" w:cs="Arial"/>
          <w:color w:val="666666"/>
          <w:kern w:val="0"/>
          <w:lang w:eastAsia="de-DE"/>
          <w14:ligatures w14:val="none"/>
        </w:rPr>
      </w:pPr>
      <w:hyperlink r:id="rId9" w:history="1">
        <w:r w:rsidRPr="006832F7">
          <w:rPr>
            <w:rFonts w:ascii="Arial" w:eastAsia="Times New Roman" w:hAnsi="Arial" w:cs="Arial"/>
            <w:color w:val="666666"/>
            <w:kern w:val="0"/>
            <w:u w:val="single"/>
            <w:lang w:eastAsia="de-DE"/>
            <w14:ligatures w14:val="none"/>
          </w:rPr>
          <w:t>Gewinn / Verlust</w:t>
        </w:r>
      </w:hyperlink>
    </w:p>
    <w:p w:rsidR="006832F7" w:rsidRPr="006832F7" w:rsidRDefault="006832F7" w:rsidP="006832F7">
      <w:pPr>
        <w:shd w:val="clear" w:color="auto" w:fill="FFFFFF"/>
        <w:jc w:val="right"/>
        <w:rPr>
          <w:rFonts w:ascii="Arial" w:eastAsia="Times New Roman" w:hAnsi="Arial" w:cs="Arial"/>
          <w:color w:val="666666"/>
          <w:kern w:val="0"/>
          <w:lang w:eastAsia="de-DE"/>
          <w14:ligatures w14:val="none"/>
        </w:rPr>
      </w:pPr>
      <w:hyperlink r:id="rId10" w:history="1">
        <w:r w:rsidRPr="006832F7">
          <w:rPr>
            <w:rFonts w:ascii="Arial" w:eastAsia="Times New Roman" w:hAnsi="Arial" w:cs="Arial"/>
            <w:color w:val="666666"/>
            <w:kern w:val="0"/>
            <w:u w:val="single"/>
            <w:lang w:eastAsia="de-DE"/>
            <w14:ligatures w14:val="none"/>
          </w:rPr>
          <w:t>in Prozent</w:t>
        </w:r>
      </w:hyperlink>
    </w:p>
    <w:p w:rsidR="006832F7" w:rsidRPr="006832F7" w:rsidRDefault="006832F7" w:rsidP="006832F7">
      <w:pPr>
        <w:shd w:val="clear" w:color="auto" w:fill="F0F0F0"/>
        <w:spacing w:line="300" w:lineRule="atLeast"/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</w:pPr>
      <w:r w:rsidRPr="006832F7">
        <w:rPr>
          <w:rFonts w:ascii="Arial" w:eastAsia="Times New Roman" w:hAnsi="Arial" w:cs="Arial"/>
          <w:color w:val="1A1A1A"/>
          <w:kern w:val="0"/>
          <w:sz w:val="20"/>
          <w:szCs w:val="20"/>
          <w:lang w:eastAsia="de-DE"/>
          <w14:ligatures w14:val="none"/>
        </w:rPr>
        <w:t>Aktien</w:t>
      </w:r>
      <w:r w:rsidRPr="006832F7">
        <w:rPr>
          <w:rFonts w:ascii="Arial" w:eastAsia="Times New Roman" w:hAnsi="Arial" w:cs="Arial"/>
          <w:color w:val="1A1A1A"/>
          <w:kern w:val="0"/>
          <w:sz w:val="20"/>
          <w:szCs w:val="20"/>
          <w:lang w:eastAsia="de-DE"/>
          <w14:ligatures w14:val="none"/>
        </w:rPr>
        <w:br/>
        <w:t>(100% des Gesamtwertes)</w:t>
      </w:r>
    </w:p>
    <w:p w:rsidR="006832F7" w:rsidRPr="006832F7" w:rsidRDefault="006832F7" w:rsidP="006832F7">
      <w:pPr>
        <w:shd w:val="clear" w:color="auto" w:fill="FFFFFF"/>
        <w:spacing w:line="300" w:lineRule="atLeast"/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</w:pPr>
      <w:r w:rsidRPr="006832F7">
        <w:rPr>
          <w:rFonts w:ascii="Arial" w:eastAsia="Times New Roman" w:hAnsi="Arial" w:cs="Arial"/>
          <w:b/>
          <w:bCs/>
          <w:color w:val="1A1A1A"/>
          <w:kern w:val="0"/>
          <w:lang w:eastAsia="de-DE"/>
          <w14:ligatures w14:val="none"/>
        </w:rPr>
        <w:t>HORNBACH HOLD.ST O.N.</w:t>
      </w:r>
    </w:p>
    <w:p w:rsidR="006832F7" w:rsidRPr="006832F7" w:rsidRDefault="006832F7" w:rsidP="006832F7">
      <w:pPr>
        <w:shd w:val="clear" w:color="auto" w:fill="FFFFFF"/>
        <w:spacing w:line="300" w:lineRule="atLeast"/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</w:pPr>
      <w:r w:rsidRPr="006832F7"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  <w:t>10 Stück</w:t>
      </w:r>
    </w:p>
    <w:p w:rsidR="006832F7" w:rsidRPr="006832F7" w:rsidRDefault="006832F7" w:rsidP="006832F7">
      <w:pPr>
        <w:shd w:val="clear" w:color="auto" w:fill="FFFFFF"/>
        <w:spacing w:line="300" w:lineRule="atLeast"/>
        <w:jc w:val="right"/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</w:pPr>
      <w:r w:rsidRPr="006832F7"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  <w:t>93,09</w:t>
      </w:r>
    </w:p>
    <w:p w:rsidR="006832F7" w:rsidRPr="006832F7" w:rsidRDefault="006832F7" w:rsidP="006832F7">
      <w:pPr>
        <w:shd w:val="clear" w:color="auto" w:fill="FFFFFF"/>
        <w:spacing w:line="300" w:lineRule="atLeast"/>
        <w:jc w:val="right"/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</w:pPr>
      <w:r w:rsidRPr="006832F7"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  <w:t>930,9</w:t>
      </w:r>
    </w:p>
    <w:p w:rsidR="006832F7" w:rsidRPr="006832F7" w:rsidRDefault="006832F7" w:rsidP="006832F7">
      <w:pPr>
        <w:shd w:val="clear" w:color="auto" w:fill="FFFFFF"/>
        <w:spacing w:line="300" w:lineRule="atLeast"/>
        <w:jc w:val="right"/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</w:pPr>
      <w:r w:rsidRPr="006832F7"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  <w:t>61,30</w:t>
      </w:r>
    </w:p>
    <w:p w:rsidR="006832F7" w:rsidRPr="006832F7" w:rsidRDefault="006832F7" w:rsidP="006832F7">
      <w:pPr>
        <w:shd w:val="clear" w:color="auto" w:fill="FFFFFF"/>
        <w:spacing w:line="300" w:lineRule="atLeast"/>
        <w:jc w:val="right"/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</w:pPr>
      <w:r w:rsidRPr="006832F7"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  <w:t>613,00</w:t>
      </w:r>
    </w:p>
    <w:p w:rsidR="006832F7" w:rsidRPr="006832F7" w:rsidRDefault="006832F7" w:rsidP="006832F7">
      <w:pPr>
        <w:shd w:val="clear" w:color="auto" w:fill="FFFFFF"/>
        <w:spacing w:line="300" w:lineRule="atLeast"/>
        <w:jc w:val="right"/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</w:pPr>
      <w:r w:rsidRPr="006832F7">
        <w:rPr>
          <w:rFonts w:ascii="Arial" w:eastAsia="Times New Roman" w:hAnsi="Arial" w:cs="Arial"/>
          <w:b/>
          <w:bCs/>
          <w:color w:val="1A1A1A"/>
          <w:kern w:val="0"/>
          <w:lang w:eastAsia="de-DE"/>
          <w14:ligatures w14:val="none"/>
        </w:rPr>
        <w:t>-317,90 EUR</w:t>
      </w:r>
    </w:p>
    <w:p w:rsidR="006832F7" w:rsidRPr="006832F7" w:rsidRDefault="006832F7" w:rsidP="006832F7">
      <w:pPr>
        <w:shd w:val="clear" w:color="auto" w:fill="FFFFFF"/>
        <w:spacing w:line="300" w:lineRule="atLeast"/>
        <w:jc w:val="right"/>
        <w:rPr>
          <w:rFonts w:ascii="Arial" w:eastAsia="Times New Roman" w:hAnsi="Arial" w:cs="Arial"/>
          <w:color w:val="D70000"/>
          <w:kern w:val="0"/>
          <w:lang w:eastAsia="de-DE"/>
          <w14:ligatures w14:val="none"/>
        </w:rPr>
      </w:pPr>
      <w:r w:rsidRPr="006832F7">
        <w:rPr>
          <w:rFonts w:ascii="Arial" w:eastAsia="Times New Roman" w:hAnsi="Arial" w:cs="Arial"/>
          <w:b/>
          <w:bCs/>
          <w:color w:val="D70000"/>
          <w:kern w:val="0"/>
          <w:lang w:eastAsia="de-DE"/>
          <w14:ligatures w14:val="none"/>
        </w:rPr>
        <w:t>-34,15 %</w:t>
      </w:r>
    </w:p>
    <w:p w:rsidR="006832F7" w:rsidRPr="006832F7" w:rsidRDefault="006832F7" w:rsidP="006832F7">
      <w:pPr>
        <w:shd w:val="clear" w:color="auto" w:fill="FFFFFF"/>
        <w:spacing w:line="300" w:lineRule="atLeast"/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</w:pPr>
      <w:r w:rsidRPr="006832F7">
        <w:rPr>
          <w:rFonts w:ascii="Arial" w:eastAsia="Times New Roman" w:hAnsi="Arial" w:cs="Arial"/>
          <w:b/>
          <w:bCs/>
          <w:color w:val="1A1A1A"/>
          <w:kern w:val="0"/>
          <w:lang w:eastAsia="de-DE"/>
          <w14:ligatures w14:val="none"/>
        </w:rPr>
        <w:t>JENOPTIK AG NA O.N.</w:t>
      </w:r>
    </w:p>
    <w:p w:rsidR="006832F7" w:rsidRPr="006832F7" w:rsidRDefault="006832F7" w:rsidP="006832F7">
      <w:pPr>
        <w:shd w:val="clear" w:color="auto" w:fill="FFFFFF"/>
        <w:spacing w:line="300" w:lineRule="atLeast"/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</w:pPr>
      <w:r w:rsidRPr="006832F7"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  <w:t>19,22098 Stück</w:t>
      </w:r>
    </w:p>
    <w:p w:rsidR="006832F7" w:rsidRPr="006832F7" w:rsidRDefault="006832F7" w:rsidP="006832F7">
      <w:pPr>
        <w:shd w:val="clear" w:color="auto" w:fill="FFFFFF"/>
        <w:spacing w:line="300" w:lineRule="atLeast"/>
        <w:jc w:val="right"/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</w:pPr>
      <w:r w:rsidRPr="006832F7"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  <w:t>28,459007</w:t>
      </w:r>
    </w:p>
    <w:p w:rsidR="006832F7" w:rsidRPr="006832F7" w:rsidRDefault="006832F7" w:rsidP="006832F7">
      <w:pPr>
        <w:shd w:val="clear" w:color="auto" w:fill="FFFFFF"/>
        <w:spacing w:line="300" w:lineRule="atLeast"/>
        <w:jc w:val="right"/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</w:pPr>
      <w:r w:rsidRPr="006832F7"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  <w:t>547,01</w:t>
      </w:r>
    </w:p>
    <w:p w:rsidR="006832F7" w:rsidRPr="006832F7" w:rsidRDefault="006832F7" w:rsidP="006832F7">
      <w:pPr>
        <w:shd w:val="clear" w:color="auto" w:fill="FFFFFF"/>
        <w:spacing w:line="300" w:lineRule="atLeast"/>
        <w:jc w:val="right"/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</w:pPr>
      <w:r w:rsidRPr="006832F7"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  <w:t>23,80</w:t>
      </w:r>
    </w:p>
    <w:p w:rsidR="006832F7" w:rsidRPr="006832F7" w:rsidRDefault="006832F7" w:rsidP="006832F7">
      <w:pPr>
        <w:shd w:val="clear" w:color="auto" w:fill="FFFFFF"/>
        <w:spacing w:line="300" w:lineRule="atLeast"/>
        <w:jc w:val="right"/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</w:pPr>
      <w:r w:rsidRPr="006832F7"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  <w:t>457,46</w:t>
      </w:r>
    </w:p>
    <w:p w:rsidR="006832F7" w:rsidRPr="006832F7" w:rsidRDefault="006832F7" w:rsidP="006832F7">
      <w:pPr>
        <w:shd w:val="clear" w:color="auto" w:fill="FFFFFF"/>
        <w:spacing w:line="300" w:lineRule="atLeast"/>
        <w:jc w:val="right"/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</w:pPr>
      <w:r w:rsidRPr="006832F7">
        <w:rPr>
          <w:rFonts w:ascii="Arial" w:eastAsia="Times New Roman" w:hAnsi="Arial" w:cs="Arial"/>
          <w:b/>
          <w:bCs/>
          <w:color w:val="1A1A1A"/>
          <w:kern w:val="0"/>
          <w:lang w:eastAsia="de-DE"/>
          <w14:ligatures w14:val="none"/>
        </w:rPr>
        <w:t>-89,55 EUR</w:t>
      </w:r>
    </w:p>
    <w:p w:rsidR="006832F7" w:rsidRPr="006832F7" w:rsidRDefault="006832F7" w:rsidP="006832F7">
      <w:pPr>
        <w:shd w:val="clear" w:color="auto" w:fill="FFFFFF"/>
        <w:spacing w:line="300" w:lineRule="atLeast"/>
        <w:jc w:val="right"/>
        <w:rPr>
          <w:rFonts w:ascii="Arial" w:eastAsia="Times New Roman" w:hAnsi="Arial" w:cs="Arial"/>
          <w:color w:val="D70000"/>
          <w:kern w:val="0"/>
          <w:lang w:eastAsia="de-DE"/>
          <w14:ligatures w14:val="none"/>
        </w:rPr>
      </w:pPr>
      <w:r w:rsidRPr="006832F7">
        <w:rPr>
          <w:rFonts w:ascii="Arial" w:eastAsia="Times New Roman" w:hAnsi="Arial" w:cs="Arial"/>
          <w:b/>
          <w:bCs/>
          <w:color w:val="D70000"/>
          <w:kern w:val="0"/>
          <w:lang w:eastAsia="de-DE"/>
          <w14:ligatures w14:val="none"/>
        </w:rPr>
        <w:t>-16,37 %</w:t>
      </w:r>
    </w:p>
    <w:p w:rsidR="006832F7" w:rsidRPr="006832F7" w:rsidRDefault="006832F7" w:rsidP="006832F7">
      <w:pPr>
        <w:shd w:val="clear" w:color="auto" w:fill="F7F7F7"/>
        <w:spacing w:line="300" w:lineRule="atLeast"/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</w:pPr>
      <w:r w:rsidRPr="006832F7">
        <w:rPr>
          <w:rFonts w:ascii="Arial" w:eastAsia="Times New Roman" w:hAnsi="Arial" w:cs="Arial"/>
          <w:b/>
          <w:bCs/>
          <w:color w:val="1A1A1A"/>
          <w:kern w:val="0"/>
          <w:lang w:eastAsia="de-DE"/>
          <w14:ligatures w14:val="none"/>
        </w:rPr>
        <w:t>NETFLIX INC. DL-,001</w:t>
      </w:r>
    </w:p>
    <w:p w:rsidR="006832F7" w:rsidRPr="006832F7" w:rsidRDefault="006832F7" w:rsidP="006832F7">
      <w:pPr>
        <w:shd w:val="clear" w:color="auto" w:fill="F7F7F7"/>
        <w:spacing w:line="300" w:lineRule="atLeast"/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</w:pPr>
      <w:r w:rsidRPr="006832F7"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  <w:t>4 Stück</w:t>
      </w:r>
    </w:p>
    <w:p w:rsidR="006832F7" w:rsidRPr="006832F7" w:rsidRDefault="006832F7" w:rsidP="006832F7">
      <w:pPr>
        <w:shd w:val="clear" w:color="auto" w:fill="F7F7F7"/>
        <w:spacing w:line="300" w:lineRule="atLeast"/>
        <w:jc w:val="right"/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</w:pPr>
      <w:r w:rsidRPr="006832F7"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  <w:t>451,925</w:t>
      </w:r>
    </w:p>
    <w:p w:rsidR="006832F7" w:rsidRPr="006832F7" w:rsidRDefault="006832F7" w:rsidP="006832F7">
      <w:pPr>
        <w:shd w:val="clear" w:color="auto" w:fill="F7F7F7"/>
        <w:spacing w:line="300" w:lineRule="atLeast"/>
        <w:jc w:val="right"/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</w:pPr>
      <w:r w:rsidRPr="006832F7"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  <w:t>1.807,7</w:t>
      </w:r>
    </w:p>
    <w:p w:rsidR="006832F7" w:rsidRPr="006832F7" w:rsidRDefault="006832F7" w:rsidP="006832F7">
      <w:pPr>
        <w:shd w:val="clear" w:color="auto" w:fill="F7F7F7"/>
        <w:spacing w:line="300" w:lineRule="atLeast"/>
        <w:jc w:val="right"/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</w:pPr>
      <w:r w:rsidRPr="006832F7"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  <w:t>436,20</w:t>
      </w:r>
    </w:p>
    <w:p w:rsidR="006832F7" w:rsidRPr="006832F7" w:rsidRDefault="006832F7" w:rsidP="006832F7">
      <w:pPr>
        <w:shd w:val="clear" w:color="auto" w:fill="F7F7F7"/>
        <w:spacing w:line="300" w:lineRule="atLeast"/>
        <w:jc w:val="right"/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</w:pPr>
      <w:r w:rsidRPr="006832F7"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  <w:t>1.744,80</w:t>
      </w:r>
    </w:p>
    <w:p w:rsidR="006832F7" w:rsidRPr="006832F7" w:rsidRDefault="006832F7" w:rsidP="006832F7">
      <w:pPr>
        <w:shd w:val="clear" w:color="auto" w:fill="F7F7F7"/>
        <w:spacing w:line="300" w:lineRule="atLeast"/>
        <w:jc w:val="right"/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</w:pPr>
      <w:r w:rsidRPr="006832F7">
        <w:rPr>
          <w:rFonts w:ascii="Arial" w:eastAsia="Times New Roman" w:hAnsi="Arial" w:cs="Arial"/>
          <w:b/>
          <w:bCs/>
          <w:color w:val="1A1A1A"/>
          <w:kern w:val="0"/>
          <w:lang w:eastAsia="de-DE"/>
          <w14:ligatures w14:val="none"/>
        </w:rPr>
        <w:t>-62,90 EUR</w:t>
      </w:r>
    </w:p>
    <w:p w:rsidR="006832F7" w:rsidRPr="006832F7" w:rsidRDefault="006832F7" w:rsidP="006832F7">
      <w:pPr>
        <w:shd w:val="clear" w:color="auto" w:fill="F7F7F7"/>
        <w:spacing w:line="300" w:lineRule="atLeast"/>
        <w:jc w:val="right"/>
        <w:rPr>
          <w:rFonts w:ascii="Arial" w:eastAsia="Times New Roman" w:hAnsi="Arial" w:cs="Arial"/>
          <w:color w:val="D70000"/>
          <w:kern w:val="0"/>
          <w:lang w:eastAsia="de-DE"/>
          <w14:ligatures w14:val="none"/>
        </w:rPr>
      </w:pPr>
      <w:r w:rsidRPr="006832F7">
        <w:rPr>
          <w:rFonts w:ascii="Arial" w:eastAsia="Times New Roman" w:hAnsi="Arial" w:cs="Arial"/>
          <w:b/>
          <w:bCs/>
          <w:color w:val="D70000"/>
          <w:kern w:val="0"/>
          <w:lang w:eastAsia="de-DE"/>
          <w14:ligatures w14:val="none"/>
        </w:rPr>
        <w:t>-3,48 %</w:t>
      </w:r>
    </w:p>
    <w:p w:rsidR="006832F7" w:rsidRPr="006832F7" w:rsidRDefault="006832F7" w:rsidP="006832F7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1A1A1A"/>
          <w:kern w:val="0"/>
          <w:lang w:eastAsia="de-DE"/>
          <w14:ligatures w14:val="none"/>
        </w:rPr>
      </w:pPr>
      <w:r w:rsidRPr="006832F7">
        <w:rPr>
          <w:rFonts w:ascii="Arial" w:eastAsia="Times New Roman" w:hAnsi="Arial" w:cs="Arial"/>
          <w:b/>
          <w:bCs/>
          <w:color w:val="1A1A1A"/>
          <w:kern w:val="0"/>
          <w:lang w:eastAsia="de-DE"/>
          <w14:ligatures w14:val="none"/>
        </w:rPr>
        <w:t>Gesamt</w:t>
      </w:r>
      <w:r w:rsidRPr="006832F7"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  <w:t>3 Depotpositionen</w:t>
      </w:r>
      <w:r w:rsidRPr="006832F7">
        <w:rPr>
          <w:rFonts w:ascii="Arial" w:eastAsia="Times New Roman" w:hAnsi="Arial" w:cs="Arial"/>
          <w:b/>
          <w:bCs/>
          <w:color w:val="1A1A1A"/>
          <w:kern w:val="0"/>
          <w:lang w:eastAsia="de-DE"/>
          <w14:ligatures w14:val="none"/>
        </w:rPr>
        <w:t>3.285,612.815,26-470,35 EUR</w:t>
      </w:r>
    </w:p>
    <w:p w:rsidR="006832F7" w:rsidRPr="006832F7" w:rsidRDefault="006832F7" w:rsidP="006832F7">
      <w:pPr>
        <w:shd w:val="clear" w:color="auto" w:fill="FFFFFF"/>
        <w:spacing w:line="330" w:lineRule="atLeast"/>
        <w:jc w:val="right"/>
        <w:rPr>
          <w:rFonts w:ascii="Times New Roman" w:eastAsia="Times New Roman" w:hAnsi="Times New Roman" w:cs="Times New Roman"/>
          <w:color w:val="D70000"/>
          <w:kern w:val="0"/>
          <w:lang w:eastAsia="de-DE"/>
          <w14:ligatures w14:val="none"/>
        </w:rPr>
      </w:pPr>
      <w:r w:rsidRPr="006832F7">
        <w:rPr>
          <w:rFonts w:ascii="Arial" w:eastAsia="Times New Roman" w:hAnsi="Arial" w:cs="Arial"/>
          <w:b/>
          <w:bCs/>
          <w:color w:val="D70000"/>
          <w:kern w:val="0"/>
          <w:lang w:eastAsia="de-DE"/>
          <w14:ligatures w14:val="none"/>
        </w:rPr>
        <w:t>-14,32 %</w:t>
      </w:r>
    </w:p>
    <w:p w:rsidR="00F67363" w:rsidRDefault="00F67363"/>
    <w:p w:rsidR="006832F7" w:rsidRDefault="006832F7"/>
    <w:p w:rsidR="006832F7" w:rsidRPr="006832F7" w:rsidRDefault="006832F7" w:rsidP="006832F7">
      <w:pPr>
        <w:shd w:val="clear" w:color="auto" w:fill="FFFFFF"/>
        <w:rPr>
          <w:rFonts w:ascii="Arial" w:eastAsia="Times New Roman" w:hAnsi="Arial" w:cs="Arial"/>
          <w:color w:val="666666"/>
          <w:kern w:val="0"/>
          <w:lang w:eastAsia="de-DE"/>
          <w14:ligatures w14:val="none"/>
        </w:rPr>
      </w:pPr>
      <w:hyperlink r:id="rId11" w:history="1">
        <w:r w:rsidRPr="006832F7">
          <w:rPr>
            <w:rFonts w:ascii="Arial" w:eastAsia="Times New Roman" w:hAnsi="Arial" w:cs="Arial"/>
            <w:color w:val="1A1A1A"/>
            <w:kern w:val="0"/>
            <w:lang w:eastAsia="de-DE"/>
            <w14:ligatures w14:val="none"/>
          </w:rPr>
          <w:br/>
        </w:r>
        <w:r w:rsidRPr="006832F7">
          <w:rPr>
            <w:rFonts w:ascii="Arial" w:eastAsia="Times New Roman" w:hAnsi="Arial" w:cs="Arial"/>
            <w:color w:val="1A1A1A"/>
            <w:kern w:val="0"/>
            <w:u w:val="single"/>
            <w:lang w:eastAsia="de-DE"/>
            <w14:ligatures w14:val="none"/>
          </w:rPr>
          <w:t>Wertpapiername</w:t>
        </w:r>
      </w:hyperlink>
    </w:p>
    <w:p w:rsidR="006832F7" w:rsidRPr="006832F7" w:rsidRDefault="006832F7" w:rsidP="006832F7">
      <w:pPr>
        <w:shd w:val="clear" w:color="auto" w:fill="FFFFFF"/>
        <w:jc w:val="right"/>
        <w:rPr>
          <w:rFonts w:ascii="Arial" w:eastAsia="Times New Roman" w:hAnsi="Arial" w:cs="Arial"/>
          <w:color w:val="666666"/>
          <w:kern w:val="0"/>
          <w:lang w:eastAsia="de-DE"/>
          <w14:ligatures w14:val="none"/>
        </w:rPr>
      </w:pPr>
      <w:hyperlink r:id="rId12" w:history="1">
        <w:r w:rsidRPr="006832F7">
          <w:rPr>
            <w:rFonts w:ascii="Arial" w:eastAsia="Times New Roman" w:hAnsi="Arial" w:cs="Arial"/>
            <w:color w:val="666666"/>
            <w:kern w:val="0"/>
            <w:u w:val="single"/>
            <w:lang w:eastAsia="de-DE"/>
            <w14:ligatures w14:val="none"/>
          </w:rPr>
          <w:t>Einstandskurs*</w:t>
        </w:r>
      </w:hyperlink>
    </w:p>
    <w:p w:rsidR="006832F7" w:rsidRPr="006832F7" w:rsidRDefault="006832F7" w:rsidP="006832F7">
      <w:pPr>
        <w:shd w:val="clear" w:color="auto" w:fill="FFFFFF"/>
        <w:jc w:val="right"/>
        <w:rPr>
          <w:rFonts w:ascii="Arial" w:eastAsia="Times New Roman" w:hAnsi="Arial" w:cs="Arial"/>
          <w:color w:val="666666"/>
          <w:kern w:val="0"/>
          <w:lang w:eastAsia="de-DE"/>
          <w14:ligatures w14:val="none"/>
        </w:rPr>
      </w:pPr>
      <w:hyperlink r:id="rId13" w:history="1">
        <w:r w:rsidRPr="006832F7">
          <w:rPr>
            <w:rFonts w:ascii="Arial" w:eastAsia="Times New Roman" w:hAnsi="Arial" w:cs="Arial"/>
            <w:color w:val="666666"/>
            <w:kern w:val="0"/>
            <w:u w:val="single"/>
            <w:lang w:eastAsia="de-DE"/>
            <w14:ligatures w14:val="none"/>
          </w:rPr>
          <w:t>Einstandswert*</w:t>
        </w:r>
      </w:hyperlink>
    </w:p>
    <w:p w:rsidR="006832F7" w:rsidRPr="006832F7" w:rsidRDefault="006832F7" w:rsidP="006832F7">
      <w:pPr>
        <w:shd w:val="clear" w:color="auto" w:fill="FFFFFF"/>
        <w:jc w:val="right"/>
        <w:rPr>
          <w:rFonts w:ascii="Arial" w:eastAsia="Times New Roman" w:hAnsi="Arial" w:cs="Arial"/>
          <w:color w:val="666666"/>
          <w:kern w:val="0"/>
          <w:lang w:eastAsia="de-DE"/>
          <w14:ligatures w14:val="none"/>
        </w:rPr>
      </w:pPr>
      <w:hyperlink r:id="rId14" w:history="1">
        <w:r w:rsidRPr="006832F7">
          <w:rPr>
            <w:rFonts w:ascii="Arial" w:eastAsia="Times New Roman" w:hAnsi="Arial" w:cs="Arial"/>
            <w:color w:val="666666"/>
            <w:kern w:val="0"/>
            <w:u w:val="single"/>
            <w:lang w:eastAsia="de-DE"/>
            <w14:ligatures w14:val="none"/>
          </w:rPr>
          <w:t>Kurs</w:t>
        </w:r>
      </w:hyperlink>
    </w:p>
    <w:p w:rsidR="006832F7" w:rsidRPr="006832F7" w:rsidRDefault="006832F7" w:rsidP="006832F7">
      <w:pPr>
        <w:shd w:val="clear" w:color="auto" w:fill="FFFFFF"/>
        <w:jc w:val="right"/>
        <w:rPr>
          <w:rFonts w:ascii="Arial" w:eastAsia="Times New Roman" w:hAnsi="Arial" w:cs="Arial"/>
          <w:color w:val="666666"/>
          <w:kern w:val="0"/>
          <w:lang w:eastAsia="de-DE"/>
          <w14:ligatures w14:val="none"/>
        </w:rPr>
      </w:pPr>
      <w:hyperlink r:id="rId15" w:history="1">
        <w:r w:rsidRPr="006832F7">
          <w:rPr>
            <w:rFonts w:ascii="Arial" w:eastAsia="Times New Roman" w:hAnsi="Arial" w:cs="Arial"/>
            <w:color w:val="666666"/>
            <w:kern w:val="0"/>
            <w:u w:val="single"/>
            <w:lang w:eastAsia="de-DE"/>
            <w14:ligatures w14:val="none"/>
          </w:rPr>
          <w:t>Kurswert</w:t>
        </w:r>
      </w:hyperlink>
    </w:p>
    <w:p w:rsidR="006832F7" w:rsidRPr="006832F7" w:rsidRDefault="006832F7" w:rsidP="006832F7">
      <w:pPr>
        <w:shd w:val="clear" w:color="auto" w:fill="FFFFFF"/>
        <w:jc w:val="right"/>
        <w:rPr>
          <w:rFonts w:ascii="Arial" w:eastAsia="Times New Roman" w:hAnsi="Arial" w:cs="Arial"/>
          <w:color w:val="666666"/>
          <w:kern w:val="0"/>
          <w:lang w:eastAsia="de-DE"/>
          <w14:ligatures w14:val="none"/>
        </w:rPr>
      </w:pPr>
      <w:hyperlink r:id="rId16" w:history="1">
        <w:r w:rsidRPr="006832F7">
          <w:rPr>
            <w:rFonts w:ascii="Arial" w:eastAsia="Times New Roman" w:hAnsi="Arial" w:cs="Arial"/>
            <w:color w:val="666666"/>
            <w:kern w:val="0"/>
            <w:u w:val="single"/>
            <w:lang w:eastAsia="de-DE"/>
            <w14:ligatures w14:val="none"/>
          </w:rPr>
          <w:t>Gewinn / Verlust</w:t>
        </w:r>
      </w:hyperlink>
    </w:p>
    <w:p w:rsidR="006832F7" w:rsidRPr="006832F7" w:rsidRDefault="006832F7" w:rsidP="006832F7">
      <w:pPr>
        <w:shd w:val="clear" w:color="auto" w:fill="FFFFFF"/>
        <w:jc w:val="right"/>
        <w:rPr>
          <w:rFonts w:ascii="Arial" w:eastAsia="Times New Roman" w:hAnsi="Arial" w:cs="Arial"/>
          <w:color w:val="666666"/>
          <w:kern w:val="0"/>
          <w:lang w:eastAsia="de-DE"/>
          <w14:ligatures w14:val="none"/>
        </w:rPr>
      </w:pPr>
      <w:hyperlink r:id="rId17" w:history="1">
        <w:r w:rsidRPr="006832F7">
          <w:rPr>
            <w:rFonts w:ascii="Arial" w:eastAsia="Times New Roman" w:hAnsi="Arial" w:cs="Arial"/>
            <w:color w:val="666666"/>
            <w:kern w:val="0"/>
            <w:u w:val="single"/>
            <w:lang w:eastAsia="de-DE"/>
            <w14:ligatures w14:val="none"/>
          </w:rPr>
          <w:t>in Prozent</w:t>
        </w:r>
      </w:hyperlink>
    </w:p>
    <w:p w:rsidR="006832F7" w:rsidRPr="006832F7" w:rsidRDefault="006832F7" w:rsidP="006832F7">
      <w:pPr>
        <w:shd w:val="clear" w:color="auto" w:fill="F0F0F0"/>
        <w:spacing w:line="300" w:lineRule="atLeast"/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</w:pPr>
      <w:r w:rsidRPr="006832F7">
        <w:rPr>
          <w:rFonts w:ascii="Arial" w:eastAsia="Times New Roman" w:hAnsi="Arial" w:cs="Arial"/>
          <w:color w:val="1A1A1A"/>
          <w:kern w:val="0"/>
          <w:sz w:val="20"/>
          <w:szCs w:val="20"/>
          <w:lang w:eastAsia="de-DE"/>
          <w14:ligatures w14:val="none"/>
        </w:rPr>
        <w:t>ETFs</w:t>
      </w:r>
      <w:r w:rsidRPr="006832F7">
        <w:rPr>
          <w:rFonts w:ascii="Arial" w:eastAsia="Times New Roman" w:hAnsi="Arial" w:cs="Arial"/>
          <w:color w:val="1A1A1A"/>
          <w:kern w:val="0"/>
          <w:sz w:val="20"/>
          <w:szCs w:val="20"/>
          <w:lang w:eastAsia="de-DE"/>
          <w14:ligatures w14:val="none"/>
        </w:rPr>
        <w:br/>
        <w:t>(100% des Gesamtwertes)</w:t>
      </w:r>
    </w:p>
    <w:p w:rsidR="006832F7" w:rsidRPr="006832F7" w:rsidRDefault="006832F7" w:rsidP="006832F7">
      <w:pPr>
        <w:shd w:val="clear" w:color="auto" w:fill="FFFFFF"/>
        <w:spacing w:line="300" w:lineRule="atLeast"/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</w:pPr>
      <w:r w:rsidRPr="006832F7">
        <w:rPr>
          <w:rFonts w:ascii="Arial" w:eastAsia="Times New Roman" w:hAnsi="Arial" w:cs="Arial"/>
          <w:b/>
          <w:bCs/>
          <w:color w:val="1A1A1A"/>
          <w:kern w:val="0"/>
          <w:lang w:eastAsia="de-DE"/>
          <w14:ligatures w14:val="none"/>
        </w:rPr>
        <w:lastRenderedPageBreak/>
        <w:t>AIS-AM.MSCI WLD EOC</w:t>
      </w:r>
    </w:p>
    <w:p w:rsidR="006832F7" w:rsidRPr="006832F7" w:rsidRDefault="006832F7" w:rsidP="006832F7">
      <w:pPr>
        <w:shd w:val="clear" w:color="auto" w:fill="FFFFFF"/>
        <w:spacing w:line="300" w:lineRule="atLeast"/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</w:pPr>
      <w:r w:rsidRPr="006832F7"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  <w:t>37,55966 Stück</w:t>
      </w:r>
    </w:p>
    <w:p w:rsidR="006832F7" w:rsidRPr="006832F7" w:rsidRDefault="006832F7" w:rsidP="006832F7">
      <w:pPr>
        <w:shd w:val="clear" w:color="auto" w:fill="FFFFFF"/>
        <w:spacing w:line="300" w:lineRule="atLeast"/>
        <w:jc w:val="right"/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</w:pPr>
      <w:r w:rsidRPr="006832F7"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  <w:t>374,547054</w:t>
      </w:r>
    </w:p>
    <w:p w:rsidR="006832F7" w:rsidRPr="006832F7" w:rsidRDefault="006832F7" w:rsidP="006832F7">
      <w:pPr>
        <w:shd w:val="clear" w:color="auto" w:fill="FFFFFF"/>
        <w:spacing w:line="300" w:lineRule="atLeast"/>
        <w:jc w:val="right"/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</w:pPr>
      <w:r w:rsidRPr="006832F7"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  <w:t>14.067,86</w:t>
      </w:r>
    </w:p>
    <w:p w:rsidR="006832F7" w:rsidRPr="006832F7" w:rsidRDefault="006832F7" w:rsidP="006832F7">
      <w:pPr>
        <w:shd w:val="clear" w:color="auto" w:fill="FFFFFF"/>
        <w:spacing w:line="300" w:lineRule="atLeast"/>
        <w:jc w:val="right"/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</w:pPr>
      <w:r w:rsidRPr="006832F7"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  <w:t>431,158</w:t>
      </w:r>
    </w:p>
    <w:p w:rsidR="006832F7" w:rsidRPr="006832F7" w:rsidRDefault="006832F7" w:rsidP="006832F7">
      <w:pPr>
        <w:shd w:val="clear" w:color="auto" w:fill="FFFFFF"/>
        <w:spacing w:line="300" w:lineRule="atLeast"/>
        <w:jc w:val="right"/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</w:pPr>
      <w:r w:rsidRPr="006832F7"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  <w:t>16.194,15</w:t>
      </w:r>
    </w:p>
    <w:p w:rsidR="006832F7" w:rsidRPr="006832F7" w:rsidRDefault="006832F7" w:rsidP="006832F7">
      <w:pPr>
        <w:shd w:val="clear" w:color="auto" w:fill="FFFFFF"/>
        <w:spacing w:line="300" w:lineRule="atLeast"/>
        <w:jc w:val="right"/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</w:pPr>
      <w:r w:rsidRPr="006832F7">
        <w:rPr>
          <w:rFonts w:ascii="Arial" w:eastAsia="Times New Roman" w:hAnsi="Arial" w:cs="Arial"/>
          <w:b/>
          <w:bCs/>
          <w:color w:val="1A1A1A"/>
          <w:kern w:val="0"/>
          <w:lang w:eastAsia="de-DE"/>
          <w14:ligatures w14:val="none"/>
        </w:rPr>
        <w:t>+2.126,29 EUR</w:t>
      </w:r>
    </w:p>
    <w:p w:rsidR="006832F7" w:rsidRPr="006832F7" w:rsidRDefault="006832F7" w:rsidP="006832F7">
      <w:pPr>
        <w:shd w:val="clear" w:color="auto" w:fill="FFFFFF"/>
        <w:spacing w:line="300" w:lineRule="atLeast"/>
        <w:jc w:val="right"/>
        <w:rPr>
          <w:rFonts w:ascii="Arial" w:eastAsia="Times New Roman" w:hAnsi="Arial" w:cs="Arial"/>
          <w:color w:val="349651"/>
          <w:kern w:val="0"/>
          <w:lang w:val="en-US" w:eastAsia="de-DE"/>
          <w14:ligatures w14:val="none"/>
        </w:rPr>
      </w:pPr>
      <w:r w:rsidRPr="006832F7">
        <w:rPr>
          <w:rFonts w:ascii="Arial" w:eastAsia="Times New Roman" w:hAnsi="Arial" w:cs="Arial"/>
          <w:b/>
          <w:bCs/>
          <w:color w:val="349651"/>
          <w:kern w:val="0"/>
          <w:lang w:val="en-US" w:eastAsia="de-DE"/>
          <w14:ligatures w14:val="none"/>
        </w:rPr>
        <w:t>+15,11 %</w:t>
      </w:r>
    </w:p>
    <w:p w:rsidR="006832F7" w:rsidRPr="006832F7" w:rsidRDefault="006832F7" w:rsidP="006832F7">
      <w:pPr>
        <w:shd w:val="clear" w:color="auto" w:fill="FFFFFF"/>
        <w:spacing w:line="300" w:lineRule="atLeast"/>
        <w:rPr>
          <w:rFonts w:ascii="Arial" w:eastAsia="Times New Roman" w:hAnsi="Arial" w:cs="Arial"/>
          <w:color w:val="1A1A1A"/>
          <w:kern w:val="0"/>
          <w:lang w:val="en-US" w:eastAsia="de-DE"/>
          <w14:ligatures w14:val="none"/>
        </w:rPr>
      </w:pPr>
      <w:r w:rsidRPr="006832F7">
        <w:rPr>
          <w:rFonts w:ascii="Arial" w:eastAsia="Times New Roman" w:hAnsi="Arial" w:cs="Arial"/>
          <w:b/>
          <w:bCs/>
          <w:color w:val="1A1A1A"/>
          <w:kern w:val="0"/>
          <w:lang w:val="en-US" w:eastAsia="de-DE"/>
          <w14:ligatures w14:val="none"/>
        </w:rPr>
        <w:t>ISHS CORE DAX UC.ETF EOA</w:t>
      </w:r>
    </w:p>
    <w:p w:rsidR="006832F7" w:rsidRPr="006832F7" w:rsidRDefault="006832F7" w:rsidP="006832F7">
      <w:pPr>
        <w:shd w:val="clear" w:color="auto" w:fill="FFFFFF"/>
        <w:spacing w:line="300" w:lineRule="atLeast"/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</w:pPr>
      <w:r w:rsidRPr="006832F7"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  <w:t>21,42464 Stück</w:t>
      </w:r>
    </w:p>
    <w:p w:rsidR="006832F7" w:rsidRPr="006832F7" w:rsidRDefault="006832F7" w:rsidP="006832F7">
      <w:pPr>
        <w:shd w:val="clear" w:color="auto" w:fill="FFFFFF"/>
        <w:spacing w:line="300" w:lineRule="atLeast"/>
        <w:jc w:val="right"/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</w:pPr>
      <w:r w:rsidRPr="006832F7"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  <w:t>117,773741</w:t>
      </w:r>
    </w:p>
    <w:p w:rsidR="006832F7" w:rsidRPr="006832F7" w:rsidRDefault="006832F7" w:rsidP="006832F7">
      <w:pPr>
        <w:shd w:val="clear" w:color="auto" w:fill="FFFFFF"/>
        <w:spacing w:line="300" w:lineRule="atLeast"/>
        <w:jc w:val="right"/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</w:pPr>
      <w:r w:rsidRPr="006832F7"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  <w:t>2.523,26</w:t>
      </w:r>
    </w:p>
    <w:p w:rsidR="006832F7" w:rsidRPr="006832F7" w:rsidRDefault="006832F7" w:rsidP="006832F7">
      <w:pPr>
        <w:shd w:val="clear" w:color="auto" w:fill="FFFFFF"/>
        <w:spacing w:line="300" w:lineRule="atLeast"/>
        <w:jc w:val="right"/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</w:pPr>
      <w:r w:rsidRPr="006832F7"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  <w:t>134,18</w:t>
      </w:r>
    </w:p>
    <w:p w:rsidR="006832F7" w:rsidRPr="006832F7" w:rsidRDefault="006832F7" w:rsidP="006832F7">
      <w:pPr>
        <w:shd w:val="clear" w:color="auto" w:fill="FFFFFF"/>
        <w:spacing w:line="300" w:lineRule="atLeast"/>
        <w:jc w:val="right"/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</w:pPr>
      <w:r w:rsidRPr="006832F7"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  <w:t>2.874,76</w:t>
      </w:r>
    </w:p>
    <w:p w:rsidR="006832F7" w:rsidRPr="006832F7" w:rsidRDefault="006832F7" w:rsidP="006832F7">
      <w:pPr>
        <w:shd w:val="clear" w:color="auto" w:fill="FFFFFF"/>
        <w:spacing w:line="300" w:lineRule="atLeast"/>
        <w:jc w:val="right"/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</w:pPr>
      <w:r w:rsidRPr="006832F7">
        <w:rPr>
          <w:rFonts w:ascii="Arial" w:eastAsia="Times New Roman" w:hAnsi="Arial" w:cs="Arial"/>
          <w:b/>
          <w:bCs/>
          <w:color w:val="1A1A1A"/>
          <w:kern w:val="0"/>
          <w:lang w:eastAsia="de-DE"/>
          <w14:ligatures w14:val="none"/>
        </w:rPr>
        <w:t>+351,50 EUR</w:t>
      </w:r>
    </w:p>
    <w:p w:rsidR="006832F7" w:rsidRPr="006832F7" w:rsidRDefault="006832F7" w:rsidP="006832F7">
      <w:pPr>
        <w:shd w:val="clear" w:color="auto" w:fill="FFFFFF"/>
        <w:spacing w:line="300" w:lineRule="atLeast"/>
        <w:jc w:val="right"/>
        <w:rPr>
          <w:rFonts w:ascii="Arial" w:eastAsia="Times New Roman" w:hAnsi="Arial" w:cs="Arial"/>
          <w:color w:val="349651"/>
          <w:kern w:val="0"/>
          <w:lang w:eastAsia="de-DE"/>
          <w14:ligatures w14:val="none"/>
        </w:rPr>
      </w:pPr>
      <w:r w:rsidRPr="006832F7">
        <w:rPr>
          <w:rFonts w:ascii="Arial" w:eastAsia="Times New Roman" w:hAnsi="Arial" w:cs="Arial"/>
          <w:b/>
          <w:bCs/>
          <w:color w:val="349651"/>
          <w:kern w:val="0"/>
          <w:lang w:eastAsia="de-DE"/>
          <w14:ligatures w14:val="none"/>
        </w:rPr>
        <w:t>+13,93 %</w:t>
      </w:r>
    </w:p>
    <w:p w:rsidR="006832F7" w:rsidRPr="006832F7" w:rsidRDefault="006832F7" w:rsidP="006832F7">
      <w:pPr>
        <w:shd w:val="clear" w:color="auto" w:fill="FFFFFF"/>
        <w:spacing w:line="300" w:lineRule="atLeast"/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</w:pPr>
      <w:r w:rsidRPr="006832F7">
        <w:rPr>
          <w:rFonts w:ascii="Arial" w:eastAsia="Times New Roman" w:hAnsi="Arial" w:cs="Arial"/>
          <w:b/>
          <w:bCs/>
          <w:color w:val="1A1A1A"/>
          <w:kern w:val="0"/>
          <w:lang w:eastAsia="de-DE"/>
          <w14:ligatures w14:val="none"/>
        </w:rPr>
        <w:t>ISHSIII-CORE MSCI WLD DLA</w:t>
      </w:r>
    </w:p>
    <w:p w:rsidR="006832F7" w:rsidRPr="006832F7" w:rsidRDefault="006832F7" w:rsidP="006832F7">
      <w:pPr>
        <w:shd w:val="clear" w:color="auto" w:fill="FFFFFF"/>
        <w:spacing w:line="300" w:lineRule="atLeast"/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</w:pPr>
      <w:r w:rsidRPr="006832F7"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  <w:t>75 Stück</w:t>
      </w:r>
    </w:p>
    <w:p w:rsidR="006832F7" w:rsidRPr="006832F7" w:rsidRDefault="006832F7" w:rsidP="006832F7">
      <w:pPr>
        <w:shd w:val="clear" w:color="auto" w:fill="FFFFFF"/>
        <w:spacing w:line="300" w:lineRule="atLeast"/>
        <w:jc w:val="right"/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</w:pPr>
      <w:r w:rsidRPr="006832F7"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  <w:t>70,296533</w:t>
      </w:r>
    </w:p>
    <w:p w:rsidR="006832F7" w:rsidRPr="006832F7" w:rsidRDefault="006832F7" w:rsidP="006832F7">
      <w:pPr>
        <w:shd w:val="clear" w:color="auto" w:fill="FFFFFF"/>
        <w:spacing w:line="300" w:lineRule="atLeast"/>
        <w:jc w:val="right"/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</w:pPr>
      <w:r w:rsidRPr="006832F7"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  <w:t>5.272,24</w:t>
      </w:r>
    </w:p>
    <w:p w:rsidR="006832F7" w:rsidRPr="006832F7" w:rsidRDefault="006832F7" w:rsidP="006832F7">
      <w:pPr>
        <w:shd w:val="clear" w:color="auto" w:fill="FFFFFF"/>
        <w:spacing w:line="300" w:lineRule="atLeast"/>
        <w:jc w:val="right"/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</w:pPr>
      <w:r w:rsidRPr="006832F7"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  <w:t>78,782</w:t>
      </w:r>
    </w:p>
    <w:p w:rsidR="006832F7" w:rsidRPr="006832F7" w:rsidRDefault="006832F7" w:rsidP="006832F7">
      <w:pPr>
        <w:shd w:val="clear" w:color="auto" w:fill="FFFFFF"/>
        <w:spacing w:line="300" w:lineRule="atLeast"/>
        <w:jc w:val="right"/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</w:pPr>
      <w:r w:rsidRPr="006832F7"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  <w:t>5.908,65</w:t>
      </w:r>
    </w:p>
    <w:p w:rsidR="006832F7" w:rsidRPr="006832F7" w:rsidRDefault="006832F7" w:rsidP="006832F7">
      <w:pPr>
        <w:shd w:val="clear" w:color="auto" w:fill="FFFFFF"/>
        <w:spacing w:line="300" w:lineRule="atLeast"/>
        <w:jc w:val="right"/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</w:pPr>
      <w:r w:rsidRPr="006832F7">
        <w:rPr>
          <w:rFonts w:ascii="Arial" w:eastAsia="Times New Roman" w:hAnsi="Arial" w:cs="Arial"/>
          <w:b/>
          <w:bCs/>
          <w:color w:val="1A1A1A"/>
          <w:kern w:val="0"/>
          <w:lang w:eastAsia="de-DE"/>
          <w14:ligatures w14:val="none"/>
        </w:rPr>
        <w:t>+636,41 EUR</w:t>
      </w:r>
    </w:p>
    <w:p w:rsidR="006832F7" w:rsidRPr="006832F7" w:rsidRDefault="006832F7" w:rsidP="006832F7">
      <w:pPr>
        <w:shd w:val="clear" w:color="auto" w:fill="FFFFFF"/>
        <w:spacing w:line="300" w:lineRule="atLeast"/>
        <w:jc w:val="right"/>
        <w:rPr>
          <w:rFonts w:ascii="Arial" w:eastAsia="Times New Roman" w:hAnsi="Arial" w:cs="Arial"/>
          <w:color w:val="349651"/>
          <w:kern w:val="0"/>
          <w:lang w:eastAsia="de-DE"/>
          <w14:ligatures w14:val="none"/>
        </w:rPr>
      </w:pPr>
      <w:r w:rsidRPr="006832F7">
        <w:rPr>
          <w:rFonts w:ascii="Arial" w:eastAsia="Times New Roman" w:hAnsi="Arial" w:cs="Arial"/>
          <w:b/>
          <w:bCs/>
          <w:color w:val="349651"/>
          <w:kern w:val="0"/>
          <w:lang w:eastAsia="de-DE"/>
          <w14:ligatures w14:val="none"/>
        </w:rPr>
        <w:t>+12,07 %</w:t>
      </w:r>
    </w:p>
    <w:p w:rsidR="006832F7" w:rsidRPr="006832F7" w:rsidRDefault="006832F7" w:rsidP="006832F7">
      <w:pPr>
        <w:shd w:val="clear" w:color="auto" w:fill="FFFFFF"/>
        <w:spacing w:line="300" w:lineRule="atLeast"/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</w:pPr>
      <w:r w:rsidRPr="006832F7">
        <w:rPr>
          <w:rFonts w:ascii="Arial" w:eastAsia="Times New Roman" w:hAnsi="Arial" w:cs="Arial"/>
          <w:b/>
          <w:bCs/>
          <w:color w:val="1A1A1A"/>
          <w:kern w:val="0"/>
          <w:lang w:eastAsia="de-DE"/>
          <w14:ligatures w14:val="none"/>
        </w:rPr>
        <w:t>VANG.FTSE A.-WO.U.ETF DLD</w:t>
      </w:r>
    </w:p>
    <w:p w:rsidR="006832F7" w:rsidRPr="006832F7" w:rsidRDefault="006832F7" w:rsidP="006832F7">
      <w:pPr>
        <w:shd w:val="clear" w:color="auto" w:fill="FFFFFF"/>
        <w:spacing w:line="300" w:lineRule="atLeast"/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</w:pPr>
      <w:r w:rsidRPr="006832F7"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  <w:t>15 Stück</w:t>
      </w:r>
    </w:p>
    <w:p w:rsidR="006832F7" w:rsidRPr="006832F7" w:rsidRDefault="006832F7" w:rsidP="006832F7">
      <w:pPr>
        <w:shd w:val="clear" w:color="auto" w:fill="FFFFFF"/>
        <w:spacing w:line="300" w:lineRule="atLeast"/>
        <w:jc w:val="right"/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</w:pPr>
      <w:r w:rsidRPr="006832F7"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  <w:t>90,478</w:t>
      </w:r>
    </w:p>
    <w:p w:rsidR="006832F7" w:rsidRPr="006832F7" w:rsidRDefault="006832F7" w:rsidP="006832F7">
      <w:pPr>
        <w:shd w:val="clear" w:color="auto" w:fill="FFFFFF"/>
        <w:spacing w:line="300" w:lineRule="atLeast"/>
        <w:jc w:val="right"/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</w:pPr>
      <w:r w:rsidRPr="006832F7"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  <w:t>1.357,17</w:t>
      </w:r>
    </w:p>
    <w:p w:rsidR="006832F7" w:rsidRPr="006832F7" w:rsidRDefault="006832F7" w:rsidP="006832F7">
      <w:pPr>
        <w:shd w:val="clear" w:color="auto" w:fill="FFFFFF"/>
        <w:spacing w:line="300" w:lineRule="atLeast"/>
        <w:jc w:val="right"/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</w:pPr>
      <w:r w:rsidRPr="006832F7"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  <w:t>104,00</w:t>
      </w:r>
    </w:p>
    <w:p w:rsidR="006832F7" w:rsidRPr="006832F7" w:rsidRDefault="006832F7" w:rsidP="006832F7">
      <w:pPr>
        <w:shd w:val="clear" w:color="auto" w:fill="FFFFFF"/>
        <w:spacing w:line="300" w:lineRule="atLeast"/>
        <w:jc w:val="right"/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</w:pPr>
      <w:r w:rsidRPr="006832F7"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  <w:t>1.560,00</w:t>
      </w:r>
    </w:p>
    <w:p w:rsidR="006832F7" w:rsidRPr="006832F7" w:rsidRDefault="006832F7" w:rsidP="006832F7">
      <w:pPr>
        <w:shd w:val="clear" w:color="auto" w:fill="FFFFFF"/>
        <w:spacing w:line="300" w:lineRule="atLeast"/>
        <w:jc w:val="right"/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</w:pPr>
      <w:r w:rsidRPr="006832F7">
        <w:rPr>
          <w:rFonts w:ascii="Arial" w:eastAsia="Times New Roman" w:hAnsi="Arial" w:cs="Arial"/>
          <w:b/>
          <w:bCs/>
          <w:color w:val="1A1A1A"/>
          <w:kern w:val="0"/>
          <w:lang w:eastAsia="de-DE"/>
          <w14:ligatures w14:val="none"/>
        </w:rPr>
        <w:t>+202,83 EUR</w:t>
      </w:r>
    </w:p>
    <w:p w:rsidR="006832F7" w:rsidRPr="006832F7" w:rsidRDefault="006832F7" w:rsidP="006832F7">
      <w:pPr>
        <w:shd w:val="clear" w:color="auto" w:fill="FFFFFF"/>
        <w:spacing w:line="300" w:lineRule="atLeast"/>
        <w:jc w:val="right"/>
        <w:rPr>
          <w:rFonts w:ascii="Arial" w:eastAsia="Times New Roman" w:hAnsi="Arial" w:cs="Arial"/>
          <w:color w:val="349651"/>
          <w:kern w:val="0"/>
          <w:lang w:eastAsia="de-DE"/>
          <w14:ligatures w14:val="none"/>
        </w:rPr>
      </w:pPr>
      <w:r w:rsidRPr="006832F7">
        <w:rPr>
          <w:rFonts w:ascii="Arial" w:eastAsia="Times New Roman" w:hAnsi="Arial" w:cs="Arial"/>
          <w:b/>
          <w:bCs/>
          <w:color w:val="349651"/>
          <w:kern w:val="0"/>
          <w:lang w:eastAsia="de-DE"/>
          <w14:ligatures w14:val="none"/>
        </w:rPr>
        <w:t>+14,95 %</w:t>
      </w:r>
    </w:p>
    <w:p w:rsidR="006832F7" w:rsidRPr="006832F7" w:rsidRDefault="006832F7" w:rsidP="006832F7">
      <w:pPr>
        <w:shd w:val="clear" w:color="auto" w:fill="FFFFFF"/>
        <w:spacing w:line="300" w:lineRule="atLeast"/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</w:pPr>
      <w:r w:rsidRPr="006832F7">
        <w:rPr>
          <w:rFonts w:ascii="Arial" w:eastAsia="Times New Roman" w:hAnsi="Arial" w:cs="Arial"/>
          <w:b/>
          <w:bCs/>
          <w:color w:val="1A1A1A"/>
          <w:kern w:val="0"/>
          <w:lang w:eastAsia="de-DE"/>
          <w14:ligatures w14:val="none"/>
        </w:rPr>
        <w:t>VANG.FTSE DEV.W.U.ETF DLA</w:t>
      </w:r>
    </w:p>
    <w:p w:rsidR="006832F7" w:rsidRPr="006832F7" w:rsidRDefault="006832F7" w:rsidP="006832F7">
      <w:pPr>
        <w:shd w:val="clear" w:color="auto" w:fill="FFFFFF"/>
        <w:spacing w:line="300" w:lineRule="atLeast"/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</w:pPr>
      <w:r w:rsidRPr="006832F7"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  <w:t>72 Stück</w:t>
      </w:r>
    </w:p>
    <w:p w:rsidR="006832F7" w:rsidRPr="006832F7" w:rsidRDefault="006832F7" w:rsidP="006832F7">
      <w:pPr>
        <w:shd w:val="clear" w:color="auto" w:fill="FFFFFF"/>
        <w:spacing w:line="300" w:lineRule="atLeast"/>
        <w:jc w:val="right"/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</w:pPr>
      <w:r w:rsidRPr="006832F7"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  <w:t>72,238056</w:t>
      </w:r>
    </w:p>
    <w:p w:rsidR="006832F7" w:rsidRPr="006832F7" w:rsidRDefault="006832F7" w:rsidP="006832F7">
      <w:pPr>
        <w:shd w:val="clear" w:color="auto" w:fill="FFFFFF"/>
        <w:spacing w:line="300" w:lineRule="atLeast"/>
        <w:jc w:val="right"/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</w:pPr>
      <w:r w:rsidRPr="006832F7"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  <w:t>5.201,14</w:t>
      </w:r>
    </w:p>
    <w:p w:rsidR="006832F7" w:rsidRPr="006832F7" w:rsidRDefault="006832F7" w:rsidP="006832F7">
      <w:pPr>
        <w:shd w:val="clear" w:color="auto" w:fill="FFFFFF"/>
        <w:spacing w:line="300" w:lineRule="atLeast"/>
        <w:jc w:val="right"/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</w:pPr>
      <w:r w:rsidRPr="006832F7"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  <w:t>81,03</w:t>
      </w:r>
    </w:p>
    <w:p w:rsidR="006832F7" w:rsidRPr="006832F7" w:rsidRDefault="006832F7" w:rsidP="006832F7">
      <w:pPr>
        <w:shd w:val="clear" w:color="auto" w:fill="FFFFFF"/>
        <w:spacing w:line="300" w:lineRule="atLeast"/>
        <w:jc w:val="right"/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</w:pPr>
      <w:r w:rsidRPr="006832F7"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  <w:t>5.834,16</w:t>
      </w:r>
    </w:p>
    <w:p w:rsidR="006832F7" w:rsidRPr="006832F7" w:rsidRDefault="006832F7" w:rsidP="006832F7">
      <w:pPr>
        <w:shd w:val="clear" w:color="auto" w:fill="FFFFFF"/>
        <w:spacing w:line="300" w:lineRule="atLeast"/>
        <w:jc w:val="right"/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</w:pPr>
      <w:r w:rsidRPr="006832F7">
        <w:rPr>
          <w:rFonts w:ascii="Arial" w:eastAsia="Times New Roman" w:hAnsi="Arial" w:cs="Arial"/>
          <w:b/>
          <w:bCs/>
          <w:color w:val="1A1A1A"/>
          <w:kern w:val="0"/>
          <w:lang w:eastAsia="de-DE"/>
          <w14:ligatures w14:val="none"/>
        </w:rPr>
        <w:t>+633,02 EUR</w:t>
      </w:r>
    </w:p>
    <w:p w:rsidR="006832F7" w:rsidRPr="006832F7" w:rsidRDefault="006832F7" w:rsidP="006832F7">
      <w:pPr>
        <w:shd w:val="clear" w:color="auto" w:fill="FFFFFF"/>
        <w:spacing w:line="300" w:lineRule="atLeast"/>
        <w:jc w:val="right"/>
        <w:rPr>
          <w:rFonts w:ascii="Arial" w:eastAsia="Times New Roman" w:hAnsi="Arial" w:cs="Arial"/>
          <w:color w:val="349651"/>
          <w:kern w:val="0"/>
          <w:lang w:eastAsia="de-DE"/>
          <w14:ligatures w14:val="none"/>
        </w:rPr>
      </w:pPr>
      <w:r w:rsidRPr="006832F7">
        <w:rPr>
          <w:rFonts w:ascii="Arial" w:eastAsia="Times New Roman" w:hAnsi="Arial" w:cs="Arial"/>
          <w:b/>
          <w:bCs/>
          <w:color w:val="349651"/>
          <w:kern w:val="0"/>
          <w:lang w:eastAsia="de-DE"/>
          <w14:ligatures w14:val="none"/>
        </w:rPr>
        <w:t>+12,17 %</w:t>
      </w:r>
    </w:p>
    <w:p w:rsidR="006832F7" w:rsidRPr="006832F7" w:rsidRDefault="006832F7" w:rsidP="006832F7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1A1A1A"/>
          <w:kern w:val="0"/>
          <w:lang w:eastAsia="de-DE"/>
          <w14:ligatures w14:val="none"/>
        </w:rPr>
      </w:pPr>
      <w:r w:rsidRPr="006832F7">
        <w:rPr>
          <w:rFonts w:ascii="Arial" w:eastAsia="Times New Roman" w:hAnsi="Arial" w:cs="Arial"/>
          <w:b/>
          <w:bCs/>
          <w:color w:val="1A1A1A"/>
          <w:kern w:val="0"/>
          <w:lang w:eastAsia="de-DE"/>
          <w14:ligatures w14:val="none"/>
        </w:rPr>
        <w:t>Gesamt</w:t>
      </w:r>
      <w:r w:rsidRPr="006832F7">
        <w:rPr>
          <w:rFonts w:ascii="Arial" w:eastAsia="Times New Roman" w:hAnsi="Arial" w:cs="Arial"/>
          <w:color w:val="1A1A1A"/>
          <w:kern w:val="0"/>
          <w:lang w:eastAsia="de-DE"/>
          <w14:ligatures w14:val="none"/>
        </w:rPr>
        <w:t>5 Depotpositionen</w:t>
      </w:r>
      <w:r w:rsidRPr="006832F7">
        <w:rPr>
          <w:rFonts w:ascii="Arial" w:eastAsia="Times New Roman" w:hAnsi="Arial" w:cs="Arial"/>
          <w:b/>
          <w:bCs/>
          <w:color w:val="1A1A1A"/>
          <w:kern w:val="0"/>
          <w:lang w:eastAsia="de-DE"/>
          <w14:ligatures w14:val="none"/>
        </w:rPr>
        <w:t>28.421,6732.371,72+3.950,05 EUR</w:t>
      </w:r>
    </w:p>
    <w:p w:rsidR="006832F7" w:rsidRPr="006832F7" w:rsidRDefault="006832F7" w:rsidP="006832F7">
      <w:pPr>
        <w:shd w:val="clear" w:color="auto" w:fill="FFFFFF"/>
        <w:spacing w:line="330" w:lineRule="atLeast"/>
        <w:jc w:val="right"/>
        <w:rPr>
          <w:rFonts w:ascii="Times New Roman" w:eastAsia="Times New Roman" w:hAnsi="Times New Roman" w:cs="Times New Roman"/>
          <w:color w:val="349651"/>
          <w:kern w:val="0"/>
          <w:lang w:eastAsia="de-DE"/>
          <w14:ligatures w14:val="none"/>
        </w:rPr>
      </w:pPr>
      <w:r w:rsidRPr="006832F7">
        <w:rPr>
          <w:rFonts w:ascii="Arial" w:eastAsia="Times New Roman" w:hAnsi="Arial" w:cs="Arial"/>
          <w:b/>
          <w:bCs/>
          <w:color w:val="349651"/>
          <w:kern w:val="0"/>
          <w:lang w:eastAsia="de-DE"/>
          <w14:ligatures w14:val="none"/>
        </w:rPr>
        <w:t>+13,90 %</w:t>
      </w:r>
    </w:p>
    <w:p w:rsidR="006832F7" w:rsidRDefault="006832F7"/>
    <w:sectPr w:rsidR="006832F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2F7"/>
    <w:rsid w:val="006832F7"/>
    <w:rsid w:val="00695E05"/>
    <w:rsid w:val="00F6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D03F4A6"/>
  <w15:chartTrackingRefBased/>
  <w15:docId w15:val="{939BA193-9396-4741-AD48-40BEA3E05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6832F7"/>
    <w:rPr>
      <w:color w:val="0000FF"/>
      <w:u w:val="single"/>
    </w:rPr>
  </w:style>
  <w:style w:type="character" w:customStyle="1" w:styleId="u-hidden-sm">
    <w:name w:val="u-hidden-sm"/>
    <w:basedOn w:val="Absatz-Standardschriftart"/>
    <w:rsid w:val="006832F7"/>
  </w:style>
  <w:style w:type="character" w:styleId="Fett">
    <w:name w:val="Strong"/>
    <w:basedOn w:val="Absatz-Standardschriftart"/>
    <w:uiPriority w:val="22"/>
    <w:qFormat/>
    <w:rsid w:val="006832F7"/>
    <w:rPr>
      <w:b/>
      <w:bCs/>
    </w:rPr>
  </w:style>
  <w:style w:type="character" w:customStyle="1" w:styleId="gnv">
    <w:name w:val="gnv"/>
    <w:basedOn w:val="Absatz-Standardschriftart"/>
    <w:rsid w:val="006832F7"/>
  </w:style>
  <w:style w:type="character" w:customStyle="1" w:styleId="valuta-alignedsign">
    <w:name w:val="valuta-aligned__sign"/>
    <w:basedOn w:val="Absatz-Standardschriftart"/>
    <w:rsid w:val="006832F7"/>
  </w:style>
  <w:style w:type="character" w:customStyle="1" w:styleId="multiline">
    <w:name w:val="multiline"/>
    <w:basedOn w:val="Absatz-Standardschriftart"/>
    <w:rsid w:val="006832F7"/>
  </w:style>
  <w:style w:type="character" w:customStyle="1" w:styleId="ibbr-table-cell">
    <w:name w:val="ibbr-table-cell"/>
    <w:basedOn w:val="Absatz-Standardschriftart"/>
    <w:rsid w:val="006832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149393">
          <w:marLeft w:val="0"/>
          <w:marRight w:val="0"/>
          <w:marTop w:val="0"/>
          <w:marBottom w:val="0"/>
          <w:divBdr>
            <w:top w:val="single" w:sz="6" w:space="0" w:color="A6A6A6"/>
            <w:left w:val="single" w:sz="6" w:space="0" w:color="A6A6A6"/>
            <w:bottom w:val="single" w:sz="6" w:space="0" w:color="A6A6A6"/>
            <w:right w:val="single" w:sz="6" w:space="0" w:color="A6A6A6"/>
          </w:divBdr>
          <w:divsChild>
            <w:div w:id="202520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6A6A6"/>
              </w:divBdr>
            </w:div>
            <w:div w:id="116740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62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8" w:color="A6A6A6"/>
                    <w:right w:val="single" w:sz="6" w:space="8" w:color="A6A6A6"/>
                  </w:divBdr>
                </w:div>
                <w:div w:id="197251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A6A6A6"/>
                  </w:divBdr>
                </w:div>
              </w:divsChild>
            </w:div>
            <w:div w:id="180908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06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8" w:color="A6A6A6"/>
                    <w:right w:val="single" w:sz="6" w:space="8" w:color="A6A6A6"/>
                  </w:divBdr>
                </w:div>
                <w:div w:id="5066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A6A6A6"/>
                  </w:divBdr>
                </w:div>
              </w:divsChild>
            </w:div>
            <w:div w:id="75786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72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8" w:color="A6A6A6"/>
                    <w:right w:val="single" w:sz="6" w:space="8" w:color="A6A6A6"/>
                  </w:divBdr>
                </w:div>
                <w:div w:id="171646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A6A6A6"/>
                  </w:divBdr>
                </w:div>
              </w:divsChild>
            </w:div>
          </w:divsChild>
        </w:div>
        <w:div w:id="118235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16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99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66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84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A6A6A6"/>
                    <w:right w:val="none" w:sz="0" w:space="0" w:color="auto"/>
                  </w:divBdr>
                  <w:divsChild>
                    <w:div w:id="950431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037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961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325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73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986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167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A6A6A6"/>
                    <w:right w:val="none" w:sz="0" w:space="0" w:color="auto"/>
                  </w:divBdr>
                  <w:divsChild>
                    <w:div w:id="158533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367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823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719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104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786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756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A6A6A6"/>
                    <w:right w:val="none" w:sz="0" w:space="0" w:color="auto"/>
                  </w:divBdr>
                  <w:divsChild>
                    <w:div w:id="37546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593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928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561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64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634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A6A6A6"/>
                    <w:right w:val="none" w:sz="0" w:space="0" w:color="auto"/>
                  </w:divBdr>
                  <w:divsChild>
                    <w:div w:id="107840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26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083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18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419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6838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940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A6A6A6"/>
                    <w:right w:val="none" w:sz="0" w:space="0" w:color="auto"/>
                  </w:divBdr>
                  <w:divsChild>
                    <w:div w:id="78974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622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714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633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9441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0634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07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369387">
          <w:marLeft w:val="0"/>
          <w:marRight w:val="0"/>
          <w:marTop w:val="0"/>
          <w:marBottom w:val="0"/>
          <w:divBdr>
            <w:top w:val="single" w:sz="6" w:space="0" w:color="A6A6A6"/>
            <w:left w:val="single" w:sz="6" w:space="0" w:color="A6A6A6"/>
            <w:bottom w:val="single" w:sz="6" w:space="0" w:color="A6A6A6"/>
            <w:right w:val="single" w:sz="6" w:space="0" w:color="A6A6A6"/>
          </w:divBdr>
          <w:divsChild>
            <w:div w:id="182983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6A6A6"/>
              </w:divBdr>
            </w:div>
            <w:div w:id="143748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47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8" w:color="A6A6A6"/>
                    <w:right w:val="single" w:sz="6" w:space="8" w:color="A6A6A6"/>
                  </w:divBdr>
                </w:div>
                <w:div w:id="94615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A6A6A6"/>
                  </w:divBdr>
                </w:div>
              </w:divsChild>
            </w:div>
            <w:div w:id="141513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04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8" w:color="A6A6A6"/>
                    <w:right w:val="single" w:sz="6" w:space="8" w:color="A6A6A6"/>
                  </w:divBdr>
                </w:div>
                <w:div w:id="167838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A6A6A6"/>
                  </w:divBdr>
                </w:div>
              </w:divsChild>
            </w:div>
            <w:div w:id="203707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8" w:color="A6A6A6"/>
                    <w:right w:val="single" w:sz="6" w:space="8" w:color="A6A6A6"/>
                  </w:divBdr>
                </w:div>
                <w:div w:id="103496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A6A6A6"/>
                  </w:divBdr>
                </w:div>
              </w:divsChild>
            </w:div>
          </w:divsChild>
        </w:div>
        <w:div w:id="2200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8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14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26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80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A6A6A6"/>
                    <w:right w:val="none" w:sz="0" w:space="0" w:color="auto"/>
                  </w:divBdr>
                  <w:divsChild>
                    <w:div w:id="164334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81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8510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551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90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85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644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A6A6A6"/>
                    <w:right w:val="none" w:sz="0" w:space="0" w:color="auto"/>
                  </w:divBdr>
                  <w:divsChild>
                    <w:div w:id="207450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623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851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000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749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483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259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A6A6A6"/>
                    <w:right w:val="none" w:sz="0" w:space="0" w:color="auto"/>
                  </w:divBdr>
                  <w:divsChild>
                    <w:div w:id="106653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695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2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187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828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8732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nking.ing.de/app/brokerage/depotbewertung?x=sFoL7tEk1BTV41rAhn9GUzamCt8v0ZHFxSW10I3Mu5rm8S6CyyCMCSh9SIZO5FzOuGoKj4AU0ukaTSIM0iP_CvoUzRJONleit" TargetMode="External"/><Relationship Id="rId13" Type="http://schemas.openxmlformats.org/officeDocument/2006/relationships/hyperlink" Target="https://banking.ing.de/app/brokerage/depotbewertung?x=sJ6htftzIIsf_eMmVWfbBYgZ69WNh1cHJqM3bYtTMc4wugkx4PY0lgYvuxE1x3krLbyhIncIKqgrqhTJnoJtp1jPScxpQGtmh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banking.ing.de/app/brokerage/depotbewertung?x=sFoL7tEk1BTV41rAhn9GUzamCt8v0ZHFxSW10I3Mu5rm8S6CyyCMCSh9SIZO5FzOuGoKj4AU0ukbp9ZrjqnuQmTZHXEQfUW-1" TargetMode="External"/><Relationship Id="rId12" Type="http://schemas.openxmlformats.org/officeDocument/2006/relationships/hyperlink" Target="https://banking.ing.de/app/brokerage/depotbewertung?x=sJ6htftzIIsf_eMmVWfbBYgZ69WNh1cHJqM3bYtTMc4wugkx4PY0lgYvuxE1x3krLbyhIncIKqgrqhTJnoJtp1macIPKgK44y" TargetMode="External"/><Relationship Id="rId17" Type="http://schemas.openxmlformats.org/officeDocument/2006/relationships/hyperlink" Target="https://banking.ing.de/app/brokerage/depotbewertung?x=sJ6htftzIIsf_eMmVWfbBYgZ69WNh1cHJqM3bYtTMc4wugkx4PY0lgYvuxE1x3krLbyhIncIKqgqlUuNmMwXR9pkqMwiYQ4KYByWUOJk8Ox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banking.ing.de/app/brokerage/depotbewertung?x=sJ6htftzIIsf_eMmVWfbBYgZ69WNh1cHJqM3bYtTMc4wugkx4PY0lgYvuxE1x3krLbyhIncIKqgqlUuNmMwXR9jzrjFKqbTgGQUIdVf-wA54" TargetMode="External"/><Relationship Id="rId1" Type="http://schemas.openxmlformats.org/officeDocument/2006/relationships/styles" Target="styles.xml"/><Relationship Id="rId6" Type="http://schemas.openxmlformats.org/officeDocument/2006/relationships/hyperlink" Target="https://banking.ing.de/app/brokerage/depotbewertung?x=sFoL7tEk1BTV41rAhn9GUzamCt8v0ZHFxSW10I3Mu5rm8S6CyyCMCSh9SIZO5FzOuGoKj4AU0ukYW3tyRBecW5YNS-ScCQM6g" TargetMode="External"/><Relationship Id="rId11" Type="http://schemas.openxmlformats.org/officeDocument/2006/relationships/hyperlink" Target="https://banking.ing.de/app/brokerage/depotbewertung?x=sJ6htftzIIsf_eMmVWfbBYgZ69WNh1cHJqM3bYtTMc4wugkx4PY0lgYvuxE1x3krLbyhIncIKqgrUf18-2b_bT5VrDh39FVKz" TargetMode="External"/><Relationship Id="rId5" Type="http://schemas.openxmlformats.org/officeDocument/2006/relationships/hyperlink" Target="https://banking.ing.de/app/brokerage/depotbewertung?x=sFoL7tEk1BTV41rAhn9GUzamCt8v0ZHFxSW10I3Mu5rm8S6CyyCMCSh9SIZO5FzOuGoKj4AU0ukYW3tyRBecW5c3fgCWowaMu" TargetMode="External"/><Relationship Id="rId15" Type="http://schemas.openxmlformats.org/officeDocument/2006/relationships/hyperlink" Target="https://banking.ing.de/app/brokerage/depotbewertung?x=sJ6htftzIIsf_eMmVWfbBYgZ69WNh1cHJqM3bYtTMc4wugkx4PY0lgYvuxE1x3krLbyhIncIKqgqKcdWzyZv5OJDKl8BT0phZ" TargetMode="External"/><Relationship Id="rId10" Type="http://schemas.openxmlformats.org/officeDocument/2006/relationships/hyperlink" Target="https://banking.ing.de/app/brokerage/depotbewertung?x=sFoL7tEk1BTV41rAhn9GUzamCt8v0ZHFxSW10I3Mu5rm8S6CyyCMCSh9SIZO5FzOuGoKj4AU0ukZojXFD0Rtj4SIhHfWh8oDHMkNtxEXVWMg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banking.ing.de/app/brokerage/depotbewertung?x=sFoL7tEk1BTV41rAhn9GUzamCt8v0ZHFxSW10I3Mu5rm8S6CyyCMCSh9SIZO5FzOuGoKj4AU0ukaAveqbf1GKrWqfIVfiWImk" TargetMode="External"/><Relationship Id="rId9" Type="http://schemas.openxmlformats.org/officeDocument/2006/relationships/hyperlink" Target="https://banking.ing.de/app/brokerage/depotbewertung?x=sFoL7tEk1BTV41rAhn9GUzamCt8v0ZHFxSW10I3Mu5rm8S6CyyCMCSh9SIZO5FzOuGoKj4AU0ukZojXFD0Rtj4ZFTc72sgvOJ-JUL6Y14GlY" TargetMode="External"/><Relationship Id="rId14" Type="http://schemas.openxmlformats.org/officeDocument/2006/relationships/hyperlink" Target="https://banking.ing.de/app/brokerage/depotbewertung?x=sJ6htftzIIsf_eMmVWfbBYgZ69WNh1cHJqM3bYtTMc4wugkx4PY0lgYvuxE1x3krLbyhIncIKqgqONSGGlK2cbfdVm1yMQVv7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Strenzke</dc:creator>
  <cp:keywords/>
  <dc:description/>
  <cp:lastModifiedBy>Peter Strenzke</cp:lastModifiedBy>
  <cp:revision>1</cp:revision>
  <dcterms:created xsi:type="dcterms:W3CDTF">2023-11-26T10:59:00Z</dcterms:created>
  <dcterms:modified xsi:type="dcterms:W3CDTF">2023-11-26T11:01:00Z</dcterms:modified>
</cp:coreProperties>
</file>